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B7" w:rsidRPr="00561CEB" w:rsidRDefault="0099021D" w:rsidP="00990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CEB">
        <w:rPr>
          <w:rFonts w:ascii="Times New Roman" w:hAnsi="Times New Roman" w:cs="Times New Roman"/>
          <w:sz w:val="28"/>
          <w:szCs w:val="28"/>
        </w:rPr>
        <w:t>Обобщенные ответы на вопросы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>Чем обосновано распределение объектов электроэнергетики по категориям риска в рамках ПП РФ от 20.07.2013 №610?</w:t>
      </w:r>
    </w:p>
    <w:p w:rsidR="003F5F39" w:rsidRP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F39">
        <w:rPr>
          <w:rFonts w:ascii="Times New Roman" w:hAnsi="Times New Roman" w:cs="Times New Roman"/>
          <w:sz w:val="28"/>
          <w:szCs w:val="28"/>
        </w:rPr>
        <w:t>Критерии отнесения объектов государственного контроля (надзора) к категориям риска распределены с учетом тяжести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и вероятности несоблюдения юридическими лицами и индивидуальными предпринимателями обязательных</w:t>
      </w:r>
      <w:proofErr w:type="gramEnd"/>
      <w:r w:rsidRPr="003F5F39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3F5F39" w:rsidRPr="00561CEB" w:rsidRDefault="003F5F39" w:rsidP="003F5F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>Чем отличается риск последствий объекта электроэнергетики установленной мощностью 501 МВт от объекта электроэнергетики установленной мощностью 499 МВт?</w:t>
      </w:r>
    </w:p>
    <w:p w:rsidR="003F5F39" w:rsidRPr="003F5F39" w:rsidRDefault="003F5F39" w:rsidP="003F5F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>В качестве критерия отнесения объектов к категориям риска использованы  мощность или пропускная способность электрической сети. Цифровые значения мощности приняты разработчиком с учетом тяжести потенциальных последствий.</w:t>
      </w:r>
    </w:p>
    <w:p w:rsid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3F5F39" w:rsidRP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>Законна ли выдача предписания о нарушении обязательных требований, не включенных в объем проверочных листов?</w:t>
      </w:r>
    </w:p>
    <w:p w:rsidR="0079788B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3F5F39" w:rsidRP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>Должностные лица Федеральной службы по экологическому, технологическому и атомному надзору, осуществляющие федеральный государственный энергетический надзор, при проведении плановой проверки обязаны использовать проверочные листы (списки контрольных вопросов).</w:t>
      </w:r>
    </w:p>
    <w:p w:rsidR="003F5F39" w:rsidRDefault="003F5F39" w:rsidP="003F5F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 xml:space="preserve">Планируется ли разработка и внедрение </w:t>
      </w:r>
      <w:proofErr w:type="gramStart"/>
      <w:r w:rsidRPr="003F5F39">
        <w:rPr>
          <w:rFonts w:ascii="Times New Roman" w:hAnsi="Times New Roman" w:cs="Times New Roman"/>
          <w:sz w:val="28"/>
          <w:szCs w:val="28"/>
        </w:rPr>
        <w:t>порядка переноса сроков исполнения мероприятий</w:t>
      </w:r>
      <w:proofErr w:type="gramEnd"/>
      <w:r w:rsidRPr="003F5F39">
        <w:rPr>
          <w:rFonts w:ascii="Times New Roman" w:hAnsi="Times New Roman" w:cs="Times New Roman"/>
          <w:sz w:val="28"/>
          <w:szCs w:val="28"/>
        </w:rPr>
        <w:t xml:space="preserve"> по ранее выданным предписаниям?</w:t>
      </w:r>
    </w:p>
    <w:p w:rsidR="003F5F39" w:rsidRP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F39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3F5F39" w:rsidRPr="003F5F39" w:rsidRDefault="003F5F39" w:rsidP="00797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39">
        <w:rPr>
          <w:rFonts w:ascii="Times New Roman" w:hAnsi="Times New Roman" w:cs="Times New Roman"/>
          <w:sz w:val="28"/>
          <w:szCs w:val="28"/>
        </w:rPr>
        <w:t xml:space="preserve">По информации, имеющейся в Уральском управлении Ростехнадзора, разработка и внедрение </w:t>
      </w:r>
      <w:proofErr w:type="gramStart"/>
      <w:r w:rsidRPr="003F5F39">
        <w:rPr>
          <w:rFonts w:ascii="Times New Roman" w:hAnsi="Times New Roman" w:cs="Times New Roman"/>
          <w:sz w:val="28"/>
          <w:szCs w:val="28"/>
        </w:rPr>
        <w:t>порядка переноса сроков исполнения мероприятий</w:t>
      </w:r>
      <w:proofErr w:type="gramEnd"/>
      <w:r w:rsidRPr="003F5F39">
        <w:rPr>
          <w:rFonts w:ascii="Times New Roman" w:hAnsi="Times New Roman" w:cs="Times New Roman"/>
          <w:sz w:val="28"/>
          <w:szCs w:val="28"/>
        </w:rPr>
        <w:t xml:space="preserve"> </w:t>
      </w:r>
      <w:r w:rsidRPr="003F5F39">
        <w:rPr>
          <w:rFonts w:ascii="Times New Roman" w:hAnsi="Times New Roman" w:cs="Times New Roman"/>
          <w:sz w:val="28"/>
          <w:szCs w:val="28"/>
        </w:rPr>
        <w:lastRenderedPageBreak/>
        <w:t>по ранее выданным предписаниям на законодательном уровне не предусматривается.</w:t>
      </w:r>
    </w:p>
    <w:p w:rsidR="0079788B" w:rsidRPr="0079788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9788B">
        <w:rPr>
          <w:rFonts w:ascii="Times New Roman" w:hAnsi="Times New Roman" w:cs="Times New Roman"/>
          <w:i/>
          <w:sz w:val="28"/>
          <w:szCs w:val="28"/>
        </w:rPr>
        <w:t>В рамках процедуры технологического присоединения Застройщиком строится трансформаторная подстанция и отходящие линии электропередач. В последующем этот электросетевой комплекс вводится самими Застройщиком в эксплуатацию. При вводе в эксплуатацию нанимается специализированная организация на обслуживание электроустановки по договору подряда. После допуска и заселения жилого дома Застройщик расторгает договор на обслуживание электроустановки.</w:t>
      </w:r>
    </w:p>
    <w:p w:rsidR="0079788B" w:rsidRPr="0079788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>В силу ФЗ-35 «Об электроэнергетике» на собственника возложено бремя содержания электрических сетей.</w:t>
      </w:r>
    </w:p>
    <w:p w:rsidR="0079788B" w:rsidRPr="0079788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>В соответствии с «Правилами технической эксплуатации электроустановок потребителей» распространяющимися на организации, независимо от форм, индивидуальных предпринимателей, а также граждан – владельцев электроустановок напряжением выше 1000</w:t>
      </w:r>
      <w:proofErr w:type="gramStart"/>
      <w:r w:rsidRPr="0079788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79788B">
        <w:rPr>
          <w:rFonts w:ascii="Times New Roman" w:hAnsi="Times New Roman" w:cs="Times New Roman"/>
          <w:i/>
          <w:sz w:val="28"/>
          <w:szCs w:val="28"/>
        </w:rPr>
        <w:t>, на собственника наложены требования по обеспечению надежной, безопасной и рациональной эксплуатации электроустановок и содержанию их в исправном состоянии.</w:t>
      </w:r>
    </w:p>
    <w:p w:rsidR="0079788B" w:rsidRPr="0079788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>Если есть сомнения в исполнение указанных требований собственником сетей. Не проводятся регламентные работы на ТП и кабельных линиях 0,4кВ, не известно техническое состояние сетей.</w:t>
      </w:r>
    </w:p>
    <w:p w:rsidR="0079788B" w:rsidRPr="0079788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 xml:space="preserve">Жильцы домов, вправе рассчитывать на надежное и бесперебойное </w:t>
      </w:r>
      <w:proofErr w:type="gramStart"/>
      <w:r w:rsidRPr="0079788B">
        <w:rPr>
          <w:rFonts w:ascii="Times New Roman" w:hAnsi="Times New Roman" w:cs="Times New Roman"/>
          <w:i/>
          <w:sz w:val="28"/>
          <w:szCs w:val="28"/>
        </w:rPr>
        <w:t>электроснабжение</w:t>
      </w:r>
      <w:proofErr w:type="gramEnd"/>
      <w:r w:rsidRPr="0079788B">
        <w:rPr>
          <w:rFonts w:ascii="Times New Roman" w:hAnsi="Times New Roman" w:cs="Times New Roman"/>
          <w:i/>
          <w:sz w:val="28"/>
          <w:szCs w:val="28"/>
        </w:rPr>
        <w:t xml:space="preserve"> так как исправно оплачивают счета за потребляемую электроэнергию, соответственно средства на содержание сетей аккумулируются, а вот направляются ли они на ремонт и содержание сетей от которых запитаны уверенности нет. </w:t>
      </w:r>
    </w:p>
    <w:p w:rsidR="00561CEB" w:rsidRPr="00561CEB" w:rsidRDefault="0079788B" w:rsidP="007978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>Подстанция ни кем не обслуживается, что может привести к её выходу из строя. Достоверного номера телефона организации обслуживающей ТП-67 на ней не указано. У сетевой организации отсутствует возможность вести оперативные переговоры и осуществлять переключения</w:t>
      </w:r>
      <w:proofErr w:type="gramStart"/>
      <w:r w:rsidRPr="0079788B">
        <w:rPr>
          <w:rFonts w:ascii="Times New Roman" w:hAnsi="Times New Roman" w:cs="Times New Roman"/>
          <w:i/>
          <w:sz w:val="28"/>
          <w:szCs w:val="28"/>
        </w:rPr>
        <w:t>.</w:t>
      </w:r>
      <w:r w:rsidR="00561CEB" w:rsidRPr="00561CE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561CE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Кто должен осуществлять контроль, за надлежащей эксплуатацией электрических сетей оставшихся на балансе Застройщика?</w:t>
      </w:r>
    </w:p>
    <w:p w:rsidR="00561CEB" w:rsidRPr="00561CEB" w:rsidRDefault="00561CE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sz w:val="28"/>
          <w:szCs w:val="28"/>
        </w:rPr>
        <w:t xml:space="preserve">Государственный надзор в сфере электроэнергетики осуществляется Федеральной службой по экологическому, технологическому и атомному надзору и направлен на предупреждение, выявление и пресечение нарушений субъектами электроэнергетики и потребителями электрической энергии требований по безопасному ведению работ на объектах электроэнергетики, </w:t>
      </w:r>
      <w:r w:rsidRPr="0079788B">
        <w:rPr>
          <w:rFonts w:ascii="Times New Roman" w:hAnsi="Times New Roman" w:cs="Times New Roman"/>
          <w:sz w:val="28"/>
          <w:szCs w:val="28"/>
        </w:rPr>
        <w:lastRenderedPageBreak/>
        <w:t>требований к обеспечению безопасности в сфере электроэнергетики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</w:t>
      </w:r>
      <w:proofErr w:type="gramEnd"/>
      <w:r w:rsidRPr="0079788B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Как правильно инициировать проверку правильности эксплуатации электроустановок? (Кто должен обратиться с инициированием проверки, какие необходимо приложить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 мотивированное представление должностного лица органа государственного контроля (надзора),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</w:t>
      </w:r>
      <w:proofErr w:type="gramEnd"/>
      <w:r w:rsidRPr="0079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88B">
        <w:rPr>
          <w:rFonts w:ascii="Times New Roman" w:hAnsi="Times New Roman" w:cs="Times New Roman"/>
          <w:sz w:val="28"/>
          <w:szCs w:val="28"/>
        </w:rPr>
        <w:t>информации о следующих фактах: возникно</w:t>
      </w:r>
      <w:r>
        <w:rPr>
          <w:rFonts w:ascii="Times New Roman" w:hAnsi="Times New Roman" w:cs="Times New Roman"/>
          <w:sz w:val="28"/>
          <w:szCs w:val="28"/>
        </w:rPr>
        <w:t>вение угрозы причинения вреда (</w:t>
      </w:r>
      <w:r w:rsidRPr="0079788B">
        <w:rPr>
          <w:rFonts w:ascii="Times New Roman" w:hAnsi="Times New Roman" w:cs="Times New Roman"/>
          <w:sz w:val="28"/>
          <w:szCs w:val="28"/>
        </w:rPr>
        <w:t>либо причинения вреда)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</w:t>
      </w:r>
      <w:proofErr w:type="gramEnd"/>
      <w:r w:rsidRPr="0079788B">
        <w:rPr>
          <w:rFonts w:ascii="Times New Roman" w:hAnsi="Times New Roman" w:cs="Times New Roman"/>
          <w:sz w:val="28"/>
          <w:szCs w:val="28"/>
        </w:rPr>
        <w:t xml:space="preserve"> в состав национального библиотечного фонда, безопасности государства, а также угрозы чрезвычайных ситуаций природного и техногенного характера.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Существует ли механизм, обязывающий застройщика передать в сетевую организацию электрические сети?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Действующим законодательством такая обязанность не предусмотрена. Согласно ст. 35 Конституции РФ, право частной собственности охраняется законом, никто не может быть лишен своего имущества иначе как по решению суда.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Подпадают ли юридические лица – Застройщики под надзорные каникулы? И когда они (каникулы) будут отменены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88B">
        <w:rPr>
          <w:rFonts w:ascii="Times New Roman" w:hAnsi="Times New Roman" w:cs="Times New Roman"/>
          <w:sz w:val="28"/>
          <w:szCs w:val="28"/>
        </w:rPr>
        <w:t>Согласно ст. 26.2 Федерального закона № 294-ФЗ от 26.12.2008, плановые проверки в отношении юридических лиц,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 плановых проверок, проводимых в рамках видов государственного контроля (надзора), по которым установлены категории</w:t>
      </w:r>
      <w:proofErr w:type="gramEnd"/>
      <w:r w:rsidRPr="0079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88B">
        <w:rPr>
          <w:rFonts w:ascii="Times New Roman" w:hAnsi="Times New Roman" w:cs="Times New Roman"/>
          <w:sz w:val="28"/>
          <w:szCs w:val="28"/>
        </w:rPr>
        <w:t>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 плановых проверок юридических лиц, индивидуальных предпринимателей, осуществляющих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788B">
        <w:rPr>
          <w:rFonts w:ascii="Times New Roman" w:hAnsi="Times New Roman" w:cs="Times New Roman"/>
          <w:sz w:val="28"/>
          <w:szCs w:val="28"/>
        </w:rPr>
        <w:t>, в том числе, в сфере теплоснабжения, в сфере электроэнергетики, в сфере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88B">
        <w:rPr>
          <w:rFonts w:ascii="Times New Roman" w:hAnsi="Times New Roman" w:cs="Times New Roman"/>
          <w:i/>
          <w:sz w:val="28"/>
          <w:szCs w:val="28"/>
        </w:rPr>
        <w:t xml:space="preserve">В ходе плановой проверки предприятия </w:t>
      </w:r>
      <w:proofErr w:type="spellStart"/>
      <w:r w:rsidRPr="0079788B">
        <w:rPr>
          <w:rFonts w:ascii="Times New Roman" w:hAnsi="Times New Roman" w:cs="Times New Roman"/>
          <w:i/>
          <w:sz w:val="28"/>
          <w:szCs w:val="28"/>
        </w:rPr>
        <w:t>Ростехнадзором</w:t>
      </w:r>
      <w:proofErr w:type="spellEnd"/>
      <w:r w:rsidRPr="0079788B">
        <w:rPr>
          <w:rFonts w:ascii="Times New Roman" w:hAnsi="Times New Roman" w:cs="Times New Roman"/>
          <w:i/>
          <w:sz w:val="28"/>
          <w:szCs w:val="28"/>
        </w:rPr>
        <w:t xml:space="preserve"> было выдано предписание со сроками устранения. При проведени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9788B">
        <w:rPr>
          <w:rFonts w:ascii="Times New Roman" w:hAnsi="Times New Roman" w:cs="Times New Roman"/>
          <w:i/>
          <w:sz w:val="28"/>
          <w:szCs w:val="28"/>
        </w:rPr>
        <w:t xml:space="preserve"> внеплановой проверки о выполнение ранее выданного предписания были выявлены не исполненные пункты. После чего материалы были </w:t>
      </w:r>
      <w:proofErr w:type="gramStart"/>
      <w:r w:rsidRPr="0079788B">
        <w:rPr>
          <w:rFonts w:ascii="Times New Roman" w:hAnsi="Times New Roman" w:cs="Times New Roman"/>
          <w:i/>
          <w:sz w:val="28"/>
          <w:szCs w:val="28"/>
        </w:rPr>
        <w:t>переданы в Мировой суд и выдано</w:t>
      </w:r>
      <w:proofErr w:type="gramEnd"/>
      <w:r w:rsidRPr="0079788B">
        <w:rPr>
          <w:rFonts w:ascii="Times New Roman" w:hAnsi="Times New Roman" w:cs="Times New Roman"/>
          <w:i/>
          <w:sz w:val="28"/>
          <w:szCs w:val="28"/>
        </w:rPr>
        <w:t xml:space="preserve"> предписание с новыми сроками. В мировом суде на предприятие был наложен штраф, который был оплачен.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Какие будут приняты меры в случае повторного невыполнения предписание в обозначенные сроки?</w:t>
      </w:r>
    </w:p>
    <w:p w:rsidR="0079788B" w:rsidRP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88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Материалы направляются в мировой суд, выдается новое предписание. При этом, в случае неоднократного невыполнения предписания, в отношении должностных лиц может быть назначено наказание в виде дисквалификации.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Чем регламентируется определение предельного срока устранения предписания?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88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Степенью общественной опасности нарушения.</w:t>
      </w:r>
    </w:p>
    <w:p w:rsidR="0079788B" w:rsidRPr="00561CE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CEB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t>В случае повторного невыполнения предписания размер штрафа увеличивается?</w:t>
      </w:r>
    </w:p>
    <w:p w:rsidR="0079788B" w:rsidRDefault="0079788B" w:rsidP="007978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88B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79788B" w:rsidRPr="0079788B" w:rsidRDefault="0079788B" w:rsidP="00561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88B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ст. 4.3 КоАП РФ,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(1 год </w:t>
      </w:r>
      <w:proofErr w:type="gramStart"/>
      <w:r w:rsidRPr="0079788B">
        <w:rPr>
          <w:rFonts w:ascii="Times New Roman" w:hAnsi="Times New Roman" w:cs="Times New Roman"/>
          <w:sz w:val="28"/>
          <w:szCs w:val="28"/>
        </w:rPr>
        <w:t>с даты исполнения</w:t>
      </w:r>
      <w:proofErr w:type="gramEnd"/>
      <w:r w:rsidRPr="0079788B">
        <w:rPr>
          <w:rFonts w:ascii="Times New Roman" w:hAnsi="Times New Roman" w:cs="Times New Roman"/>
          <w:sz w:val="28"/>
          <w:szCs w:val="28"/>
        </w:rPr>
        <w:t xml:space="preserve"> решения) является обстоятельством, отягчающими административную ответственность.</w:t>
      </w:r>
    </w:p>
    <w:sectPr w:rsidR="0079788B" w:rsidRPr="0079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C3B"/>
    <w:multiLevelType w:val="hybridMultilevel"/>
    <w:tmpl w:val="2358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D"/>
    <w:rsid w:val="003F5F39"/>
    <w:rsid w:val="00561CEB"/>
    <w:rsid w:val="00640883"/>
    <w:rsid w:val="0079788B"/>
    <w:rsid w:val="007D27B7"/>
    <w:rsid w:val="009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i.degtyareva</dc:creator>
  <cp:lastModifiedBy>i.degtyareva</cp:lastModifiedBy>
  <cp:revision>2</cp:revision>
  <dcterms:created xsi:type="dcterms:W3CDTF">2019-07-03T09:25:00Z</dcterms:created>
  <dcterms:modified xsi:type="dcterms:W3CDTF">2019-07-03T09:25:00Z</dcterms:modified>
</cp:coreProperties>
</file>